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EB6B97" w:rsidRPr="008F22C3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8"/>
          <w:szCs w:val="28"/>
          <w:u w:val="single"/>
          <w:lang w:eastAsia="ja-JP"/>
        </w:rPr>
      </w:pPr>
      <w:r w:rsidRPr="008F22C3">
        <w:rPr>
          <w:rFonts w:ascii="Times New Roman" w:eastAsiaTheme="minorEastAsia" w:hAnsi="Times New Roman"/>
          <w:b/>
          <w:bCs/>
          <w:sz w:val="28"/>
          <w:szCs w:val="28"/>
          <w:u w:val="single"/>
          <w:lang w:eastAsia="ja-JP"/>
        </w:rPr>
        <w:t xml:space="preserve">Příloha číslo 5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8"/>
          <w:szCs w:val="28"/>
          <w:lang w:eastAsia="ja-JP"/>
        </w:rPr>
        <w:t>VŠEOBECNÉ POŽADAVKY A SMLUVNÍ PODMÍNKY</w:t>
      </w:r>
    </w:p>
    <w:p w:rsidR="00EB6B97" w:rsidRPr="005315BA" w:rsidRDefault="00EB6B97" w:rsidP="00EB6B97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Příloha k výzvě na veřejnou zakázku malého rozsahu zadavatele Divadla v Dlouhé ze dne </w:t>
      </w:r>
      <w:r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29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. </w:t>
      </w:r>
      <w:r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4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. 202</w:t>
      </w:r>
      <w:r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2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zájemcům o veřejnou zakázku k podání nabídky provádění úklidových prací. Tyto smluvní podmínky budou zapracovány do smlouvy o provádění úklidových prací.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I. ZÁSADNÍ PŘEDPOKLADY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Prostředí divadla a jeho zázemí je z hlediska úklidu specifické zejména z důvodu množství atypických uklízených prostor a dále z hlediska časového harmonogramu úklidu. Proto je nezbytné splnit zásadní předpoklady, které zajistí kvalitní a komplexní úklid všech prostor. Jedním z předpokladů je i zkušenost s prováděním úklidu v kulturních zařízeních. Zároveň musí být zajištěna bezpečnost pracovníků, vykonávajících úklid. Z těchto důvodů je nezbytné dodržet následující podmínky: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spacing w:after="27"/>
        <w:jc w:val="both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1)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Dodavatel musí garantovat divadlu stálý tým pracovníků, kteří budou provádět úklid. </w:t>
      </w:r>
    </w:p>
    <w:p w:rsidR="00EB6B97" w:rsidRDefault="00EB6B97" w:rsidP="00EB6B97">
      <w:pPr>
        <w:autoSpaceDE w:val="0"/>
        <w:autoSpaceDN w:val="0"/>
        <w:adjustRightInd w:val="0"/>
        <w:spacing w:after="27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Tyto pracovníky detailně seznámíme s prostory divadla a proškolíme z hlediska bezpečnosti a ochrany zdraví při práci. Neproškolené pracovníky není možné vpustit do zákulisí divadla. Toto opatření je nezbytné, neboť úklid se provádí i na jevištních lávkách, v prostorách tahů, ovládání osvětlovacích těles, v prostorách s nedostatečným osvětlením, v propadech, orchestřišti a dalších rizikových prostorách, při kterých hrozí nebezpečí pracovního úrazu (pád, úraz elektrickým proudem atp.). Obměna pracovníků je možná pouze po předchozí dohodě a nejméně s týdenním předstihem, aby bylo možno zajistit proškolení těchto pracovníků. Doba proškolení a zaučení náhradníků není považována za plnění pracovních povinností a nebude dodavatelem účtována. </w:t>
      </w:r>
    </w:p>
    <w:p w:rsidR="00EB6B97" w:rsidRPr="005315BA" w:rsidRDefault="00EB6B97" w:rsidP="00EB6B97">
      <w:pPr>
        <w:autoSpaceDE w:val="0"/>
        <w:autoSpaceDN w:val="0"/>
        <w:adjustRightInd w:val="0"/>
        <w:spacing w:after="27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spacing w:after="27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2)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Termíny provádění úklidových prací se zcela řídí provozem divadla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. </w:t>
      </w:r>
    </w:p>
    <w:p w:rsidR="00EB6B97" w:rsidRDefault="00EB6B97" w:rsidP="00EB6B97">
      <w:pPr>
        <w:autoSpaceDE w:val="0"/>
        <w:autoSpaceDN w:val="0"/>
        <w:adjustRightInd w:val="0"/>
        <w:spacing w:after="27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Tento požadavek je z hlediska organizace práce náročný, neboť nelze stanovit pevný režim úklidu pro delší časové období. Termíny úklidu vycházejí z hracích plánů divadla, a to z orientačního měsíčního fermanu, ale zejména z týdenního a denního fermanu. Dodavatel se musí stoprocentně přizpůsobit termínovým požadavkům divadla, a to nejen v případě běžných úklidů, ale i v případě mimořádných úklidů – viz bod 3) </w:t>
      </w:r>
    </w:p>
    <w:p w:rsidR="00EB6B97" w:rsidRPr="005315BA" w:rsidRDefault="00EB6B97" w:rsidP="00EB6B97">
      <w:pPr>
        <w:autoSpaceDE w:val="0"/>
        <w:autoSpaceDN w:val="0"/>
        <w:adjustRightInd w:val="0"/>
        <w:spacing w:after="27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3)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Proškolení pracovníci úklidu musí být k dispozici i v případě nenadálých změn programu a v dalších případech.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To znamená, že v případě změny denního fermanu (například přidané zkoušky nebo představení) musí být proveden úklid navíc nebo naopak úklidové práce přerušeny až do dokončení přidané zkoušky – představení. Změna může být provedena do 14 hodin předchozího dne, v mimořádných případech i v kratším termínu. Těmito mimořádnými případy je například likvidace havárií vodovodního potrubí, kdy je potřeba provést hloubkový úklid postiženého místa. V těchto případech musí být pracovník úklidu k dispozici na telefonické zavolání.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EB6B97" w:rsidRPr="005315BA" w:rsidRDefault="00EB6B97" w:rsidP="00EB6B97">
      <w:pPr>
        <w:pageBreakBefore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II. VŠEOBECNÉ POŽADAVKY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spacing w:after="268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A. Obecný rozsah úklidu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1)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pracovní den bez účasti herců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kanceláří (viz přílohy 1a, barva červená), mimo účtárny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bude prováděn tak, aby byl ukončen nejpozději v 8,30 hod., úklid účtárny místnost </w:t>
      </w:r>
      <w:proofErr w:type="gram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C.3.3.06</w:t>
      </w:r>
      <w:proofErr w:type="gram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místnost C.3.3.09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(viz příloha 1a, barva růžová) bude prováděn po dohodě v rozmezí 9-15 hod.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2)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pracovní den s hereckými zkouškami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kanceláří, zkušebn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y a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technického zázemí divadla (viz přílohy 1a,1b,1c,1d,1e,1f,1g, barva červená a zelená) </w:t>
      </w:r>
      <w:bookmarkStart w:id="0" w:name="_Hlk102071066"/>
      <w:r>
        <w:rPr>
          <w:rFonts w:ascii="Times New Roman" w:eastAsiaTheme="minorEastAsia" w:hAnsi="Times New Roman"/>
          <w:sz w:val="23"/>
          <w:szCs w:val="23"/>
          <w:lang w:eastAsia="ja-JP"/>
        </w:rPr>
        <w:t>včetně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diváck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ých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WC </w:t>
      </w:r>
      <w:bookmarkStart w:id="1" w:name="_Hlk102037158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vynesení odpadkových košů zvukařů, osvětlovačů </w:t>
      </w:r>
      <w:bookmarkEnd w:id="1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(viz příloha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1e,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1f)</w:t>
      </w:r>
      <w:bookmarkEnd w:id="0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, mimo účtárny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bude prováděn tak, aby byl ukončen nejpozději v 8,30 hod., úklid účtárny místnost </w:t>
      </w:r>
      <w:proofErr w:type="gram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C.3.3.06</w:t>
      </w:r>
      <w:proofErr w:type="gram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místnost C.3.3.09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(viz příloha 1a, barva růžová) bude prováděn po dohodě v rozmezí 9-15 hod.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3)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pracovní den s jedním malým představením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kanceláří, zkušebn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y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a technického zázemí divadla (viz přílohy 1a,1b,1c,1d,1e,1f,1g, barva červená a zelená), mimo účtárny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aPaM</w:t>
      </w:r>
      <w:proofErr w:type="spell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bude prováděn tak, aby byl ukončen nejpozději v 8,30 hod., úklid účtárny místnost </w:t>
      </w:r>
      <w:proofErr w:type="gram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C.3.3.06</w:t>
      </w:r>
      <w:proofErr w:type="gram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místnost C.3.3.09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(viz příloha 1a, barva růžová) bude prováděn po dohodě v rozmezí 9-15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(viz přílohy 1c,1e, barva světlemodrá) bude prováděn dle aktuálního fermanu tak, aby byl ukončen hodinu před představením.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4)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pracovní den s jedním velkým představením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kanceláří, zkušebn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y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a technického zázemí divadla (viz přílohy 1a,1b,1c,1d,1e,1f,1g, barva červená a zelená), mimo účtárny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bude prováděn tak, aby byl ukončen nejpozději v 8,30 hod., úklid účtárny místnost </w:t>
      </w:r>
      <w:proofErr w:type="gram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C.3.3.06</w:t>
      </w:r>
      <w:proofErr w:type="gram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místnost C.3.3.09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(viz příloha 1a, barva růžová) bude prováděn po dohodě v rozmezí 9-15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plus jeviště (viz přílohy 1c,1e,1f, barva žlutá a šedá) bude prováděn dle aktuálního fermanu tak, aby byl ukončen hodinu před představením.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5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pracovní den se dvěma velkými představeními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kanceláří, zkušebn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y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a technického zázemí divadla (viz přílohy 1a,1b,1c,1d,1e,1f,1g, barva červená a zelená), mimo účtárny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bude prováděn tak, aby byl ukončen nejpozději v 8,30 hod., úklid účtárny místnost </w:t>
      </w:r>
      <w:proofErr w:type="gram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C.3.3.06</w:t>
      </w:r>
      <w:proofErr w:type="gram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místnost C.3.3.09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(viz příloha 1a, barva růžová) bude prováděn po dohodě v rozmezí 9-15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plus jeviště (viz přílohy 1c,1e,1f, barva žlutá a šedá) a mezi představeními pře úklid (viz přílohy 1c,1e,1f, barva žlutá a šedá) plus úklid WC v zázemí (viz přílohy 1e, barva zelená). Úklid bude prováděn dle aktuálního fermanu tak, aby byl ukončen vždy hodinu před představením.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6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pracovní den se dvěma malými představeními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kanceláří, zkušebn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y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a technického zázemí divadla (viz přílohy 1a,1b,1c,1d,1e,1f,1g, barva červená a zelená), mimo účtárny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a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bude prováděn tak, aby byl ukončen nejpozději v 8,30 hod., úklid účtárny místnost </w:t>
      </w:r>
      <w:proofErr w:type="gram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C.3.3.06</w:t>
      </w:r>
      <w:proofErr w:type="gram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místnost C.3.3.09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(viz příloha 1a, barva růžová) bude prováděn po dohodě v rozmezí 9-15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(viz přílohy 1c,1e, barva světlemodrá) a mezi představeními pře úklid (viz přílohy 1c,1e, barva světlemodrá) plus úklid WC v zázemí (viz přílohy 1e, barva zelená). Úklid bude prováděn dle aktuálního fermanu tak, aby byl ukončen vždy hodinu před představením.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7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pracovní den s malým a velkým představením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kanceláří, zkušebn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y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a technického zázemí divadla (viz přílohy 1a,1b,1c,1d,1e,1f,1g, barva červená a zelená), mimo účtárny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a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bude prováděn tak, aby byl ukončen nejpozději v 8,30 hod., úklid účtárny místnost </w:t>
      </w:r>
      <w:proofErr w:type="gram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C.3.3.06</w:t>
      </w:r>
      <w:proofErr w:type="gram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sz w:val="23"/>
          <w:szCs w:val="23"/>
          <w:lang w:eastAsia="ja-JP"/>
        </w:rPr>
        <w:t>PaM</w:t>
      </w:r>
      <w:proofErr w:type="spellEnd"/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místnost C.3.3.09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(viz příloha 1a, barva růžová) bude prováděn po dohodě v rozmezí 9-15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(viz přílohy 1c,1e, barva světlemodrá) a mezi představeními pře úklid (viz přílohy 1c,1e,1f, barva žlutá) plus úklid WC v zázemí (viz přílohy 1e, barva zelená) nebo obráceně. Úklid bude prováděn dle aktuálního fermanu tak, aby byl ukončen vždy hodinu před představením.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8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den pracovního volna</w:t>
      </w:r>
      <w:r w:rsidR="000C3484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a svátek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s hereckými zkouškami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technického zázemí divadla (viz přílohy 1c,1d,1e,1f,1g) </w:t>
      </w:r>
      <w:r w:rsidRPr="003E4352">
        <w:rPr>
          <w:rFonts w:ascii="Times New Roman" w:eastAsiaTheme="minorEastAsia" w:hAnsi="Times New Roman"/>
          <w:sz w:val="23"/>
          <w:szCs w:val="23"/>
          <w:lang w:eastAsia="ja-JP"/>
        </w:rPr>
        <w:t>včetně diváckých WC a vynesení odpadkových košů zvukařů, osvětlovačů (viz příloha 1e,1f)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, bude prováděn tak, aby byl ukončen nejpozději v 8,30 hod.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9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den pracovního volna s jedním malým představením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technického zázemí divadla (viz přílohy 1c,1d,1e,1f,1g), bude prováděn tak, aby byl ukončen nejpozději v 8,30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(viz přílohy 1c,1e, barva světlemodrá) bude prováděn dle aktuálního fermanu tak, aby byl ukončen hodinu před představením.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1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0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den pracovního volna s jedním velkým představením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technického zázemí divadla (viz přílohy 1c,1d,1e,1f,1g), bude prováděn tak, aby byl ukončen nejpozději v 8,30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(viz přílohy 1c,1e,1f barva žlutá) bude prováděn dle aktuálního fermanu tak, aby byl ukončen hodinu před představením.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1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1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den pracovního volna se dvěma velkými představeními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technického zázemí divadla (viz přílohy 1c,1d,1e,1f,1g)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,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bude prováděn tak, aby byl ukončen nejpozději v 8,30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plus jeviště (viz přílohy 1c,1e,1f, barva žlutá a šedá) a mezi představeními pře úklid (viz přílohy 1c,1e,1f, barva žlutá a šedá)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včetně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úklid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u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WC v zázemí (viz přílohy 1e, barva zelená). Úklid bude prováděn dle aktuálního fermanu tak, aby byl ukončen vždy hodinu před představením.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1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2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den pracovního volna se dvěma malými představeními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technického zázemí divadla (viz přílohy 1c,1d,1e,1f,1g)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včetně úklidu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diváck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ých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WC (viz příloha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1e,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1f), bude prováděn tak, aby byl ukončen nejpozději v 8,30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(viz přílohy 1c,1e, barva světlemodrá) a mezi představeními pře úklid (viz přílohy 1c,1e, barva světlemodrá)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včetně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úklid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u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WC v zázemí (viz přílohy 1e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barva zelená). Úklid bude prováděn dle aktuálního fermanu tak, aby byl ukončen vždy hodinu před představením.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1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3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den pracovního volna s malým a velkým představením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 je časově rozdělen na provozní a diváckou část takto: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technického zázemí divadla (viz přílohy 1c,1d,1e,1f,1g)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včetně úklidu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diváck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ých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WC (viz příloha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1e,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1f), bude prováděn tak, aby byl ukončen nejpozději v 8,30 hod.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diváckých prostor (viz přílohy 1c,1e, barva světlemodrá) a mezi představeními pře úklid (viz přílohy 1c,1e,1f, barva žlutá) 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včetně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úklid</w:t>
      </w:r>
      <w:r>
        <w:rPr>
          <w:rFonts w:ascii="Times New Roman" w:eastAsiaTheme="minorEastAsia" w:hAnsi="Times New Roman"/>
          <w:sz w:val="23"/>
          <w:szCs w:val="23"/>
          <w:lang w:eastAsia="ja-JP"/>
        </w:rPr>
        <w:t>u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WC v zázemí (viz přílohy 1e, barva zelená) nebo obráceně. Úklid bude prováděn dle aktuálního fermanu tak, aby byl ukončen vždy hodinu před představením.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14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práce nad rámec uvedených základních typů úklidu: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C4ECC">
        <w:rPr>
          <w:rFonts w:ascii="Times New Roman" w:eastAsiaTheme="minorEastAsia" w:hAnsi="Times New Roman"/>
          <w:sz w:val="23"/>
          <w:szCs w:val="23"/>
          <w:lang w:eastAsia="ja-JP"/>
        </w:rPr>
        <w:t>(a)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</w:t>
      </w:r>
      <w:r w:rsidRPr="009C1396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úklid celého divadla před premiérou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veškerých podlahových krytin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utření prachu z přístupných ploch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čištění a leštění zrcadel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dveří včetně výplní a zárubní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topných těles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umytí krytů osvětlení včetně vypínačů světel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umyvadel, baterií a mís WC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keramických obkladů sociálních zařízení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skleněných výplní nástěnek a výstavek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skleněných výplní a rámů obrazů a fotografií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divadelních výloh v pasáži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ostatní práce spojené s denním úklidem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C4ECC">
        <w:rPr>
          <w:rFonts w:ascii="Times New Roman" w:eastAsiaTheme="minorEastAsia" w:hAnsi="Times New Roman"/>
          <w:sz w:val="23"/>
          <w:szCs w:val="23"/>
          <w:lang w:eastAsia="ja-JP"/>
        </w:rPr>
        <w:t>(b)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</w:t>
      </w:r>
      <w:r w:rsidRPr="009C1396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úklid celého divadla po představení s rautem („velký raut“)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veškerého nepořádku po rautu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likvidace obalů (kartony a krabice použité při dodávce rautu)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tepování skvrn na čalounění a kobercových krytinách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Pr="009C1396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C4ECC">
        <w:rPr>
          <w:rFonts w:ascii="Times New Roman" w:eastAsiaTheme="minorEastAsia" w:hAnsi="Times New Roman"/>
          <w:sz w:val="23"/>
          <w:szCs w:val="23"/>
          <w:lang w:eastAsia="ja-JP"/>
        </w:rPr>
        <w:t>(c)</w:t>
      </w:r>
      <w:r w:rsidRPr="009C1396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úklid po rautu, který se koná pouze v dolním nebo pouze v horním foyer („malý raut“)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veškerého nepořádku po rautu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likvidace obalů (kartony a krabice použité při dodávce rautu)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tepování skvrn na čalounění a kobercových krytinách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C4ECC">
        <w:rPr>
          <w:rFonts w:ascii="Times New Roman" w:eastAsiaTheme="minorEastAsia" w:hAnsi="Times New Roman"/>
          <w:sz w:val="23"/>
          <w:szCs w:val="23"/>
          <w:lang w:eastAsia="ja-JP"/>
        </w:rPr>
        <w:t>(d)</w:t>
      </w:r>
      <w:r w:rsidRPr="009C1396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úklid celého divadla před zahájením sezony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úklid veškerých podlahových krytin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utření prachu z přístupných ploch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čištění a leštění zrcadel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dveří včetně výplní a zárubní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topných těles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umyvadel, baterií a mís WC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a leštění keramických obkladů sociálních zařízení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umytí venkovních i vnitřních výkladců, oken, vitrín a vrata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ostatní práce spojené s denním úklidem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likvidace obalů (kartony a krabice použité při úpravách divadla)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strojové tepování čalounění všech židlí, křesel a koberců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mytí a leštění oken včetně rámů a parapetů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- úklid po případných rekonstrukcích a opravách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Pr="009C1396" w:rsidRDefault="00EB6B97" w:rsidP="00EB6B97">
      <w:pPr>
        <w:autoSpaceDE w:val="0"/>
        <w:autoSpaceDN w:val="0"/>
        <w:adjustRightInd w:val="0"/>
        <w:spacing w:after="267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C4ECC">
        <w:rPr>
          <w:rFonts w:ascii="Times New Roman" w:eastAsiaTheme="minorEastAsia" w:hAnsi="Times New Roman"/>
          <w:sz w:val="23"/>
          <w:szCs w:val="23"/>
          <w:lang w:eastAsia="ja-JP"/>
        </w:rPr>
        <w:t>(e)</w:t>
      </w:r>
      <w:r w:rsidRPr="009C1396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mytí venkovních i vnitřních</w:t>
      </w:r>
      <w:r w:rsidR="00C91DF2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výkladců, oken, vitrín a vrat</w:t>
      </w:r>
    </w:p>
    <w:p w:rsidR="00EB6B97" w:rsidRPr="009C1396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C4ECC">
        <w:rPr>
          <w:rFonts w:ascii="Times New Roman" w:eastAsiaTheme="minorEastAsia" w:hAnsi="Times New Roman"/>
          <w:sz w:val="23"/>
          <w:szCs w:val="23"/>
          <w:lang w:eastAsia="ja-JP"/>
        </w:rPr>
        <w:t>(f)</w:t>
      </w:r>
      <w:r w:rsidRPr="009C1396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úklid technickoprovozních prostor (viz příloha 1b,1c1e)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9C1396">
        <w:rPr>
          <w:rFonts w:ascii="Times New Roman" w:eastAsiaTheme="minorEastAsia" w:hAnsi="Times New Roman"/>
          <w:sz w:val="23"/>
          <w:szCs w:val="23"/>
          <w:lang w:eastAsia="ja-JP"/>
        </w:rPr>
        <w:t>-</w:t>
      </w:r>
      <w:r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</w:t>
      </w:r>
      <w:r w:rsidRPr="009C1396">
        <w:rPr>
          <w:rFonts w:ascii="Times New Roman" w:eastAsiaTheme="minorEastAsia" w:hAnsi="Times New Roman"/>
          <w:sz w:val="23"/>
          <w:szCs w:val="23"/>
          <w:lang w:eastAsia="ja-JP"/>
        </w:rPr>
        <w:t>jako jsou osvětlovací lávky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 xml:space="preserve">-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jevištní mosty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-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lávky ovládání tahů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-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technické lóže atd.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Termín provádění úklidu bude prováděn dle potřeb divadla (cca 4 ročně)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130CFA" w:rsidRDefault="00EB6B97" w:rsidP="00EB6B97">
      <w:pPr>
        <w:autoSpaceDE w:val="0"/>
        <w:autoSpaceDN w:val="0"/>
        <w:adjustRightInd w:val="0"/>
        <w:spacing w:after="267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130CFA">
        <w:rPr>
          <w:rFonts w:ascii="Times New Roman" w:eastAsiaTheme="minorEastAsia" w:hAnsi="Times New Roman"/>
          <w:sz w:val="23"/>
          <w:szCs w:val="23"/>
          <w:lang w:eastAsia="ja-JP"/>
        </w:rPr>
        <w:t>(g)</w:t>
      </w:r>
      <w:r w:rsidRPr="00130CF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úklid skladů a vzduchotechnik (viz příloha 1b,1c,1d,1e,1f,1g) </w:t>
      </w:r>
    </w:p>
    <w:p w:rsidR="00EB6B97" w:rsidRPr="00130CF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130CFA">
        <w:rPr>
          <w:rFonts w:ascii="Times New Roman" w:eastAsiaTheme="minorEastAsia" w:hAnsi="Times New Roman"/>
          <w:sz w:val="23"/>
          <w:szCs w:val="23"/>
          <w:lang w:eastAsia="ja-JP"/>
        </w:rPr>
        <w:t>(h)</w:t>
      </w:r>
      <w:r w:rsidRPr="00130CF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úklid WC a vysypání košů </w:t>
      </w:r>
      <w:r w:rsidR="000C3484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v divácké části</w:t>
      </w:r>
      <w:r w:rsidRPr="00130CF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 </w:t>
      </w:r>
      <w:r w:rsidR="000C3484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během zkoušení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>
        <w:rPr>
          <w:rFonts w:ascii="Times New Roman" w:eastAsiaTheme="minorEastAsia" w:hAnsi="Times New Roman"/>
          <w:sz w:val="23"/>
          <w:szCs w:val="23"/>
          <w:lang w:eastAsia="ja-JP"/>
        </w:rPr>
        <w:t>15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) </w:t>
      </w: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další mimořádné úklidy, jejichž rozsah nelze předvídat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po živelné události, po opravách a udržování prostor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- cena bude stanovena dohodou dle rozsahu úklidu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Termíny výše uvedených prací stanoví vždy divadlo, dodavatel je povinen se těmto termínům přizpůsobit.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B. Doby úklidu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Podkladem pro dobu úklidu je vždy týdenní a denní ferman. Platí pravidlo, že v prostoru jeviště se provádí úklid až po stavbě dekorace a nasvícení inscenace (v případě, že jsou ostatní úklidy provedeny, musí pracovník úklidu počkat na dokončení stavby a svícení). Přesný čas úklidu jeviště, ale i některých jiných úklidů není možno fixně stanovit, protože závisí na proměnlivých okolnostech, jako je rozsah dokončovacích prací při předání scény inspicientovi, nemocnost, fluktuace a s ní související konkrétní složení týmu jevištní techniky a dalších umělecko-technických pracovníků atd. Těmto okolnostem se musí pracovník úklidu stoprocentně přizpůsobit.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130CF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>Ve dnech s představením je dodavatel povinen zajistit službu v divadle hodinu před začátkem představení a předat uklizené prostory inspicientovi (čas začátku uveden ve fermanu)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.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</w:t>
      </w: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C. Povinnosti dodavatele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a) poskytovat na vlastní náklady úklidové, mycí a čistící práce v dohodnutém termínu, rozsahu a kvalitě.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b) dodržovat normy a předpisy při používání čistících, mycích a technických prostředků a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dalších materiálů používaných při poskytování sjednaných prací a služeb. Při plnění sjednaných prací používat vlastní čistící, mycí a technické prostředky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c) provádět potřebná opatření k eventuálnímu odstranění nedostatků vzniklých při provádění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úklidových prací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d) bezodkladně odstranit oprávněné reklamované nedostatky v provedených úklidových pracích a službách.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e) dodržovat vnitřní pokyny a směrnice divadla stanovující provozně - technické a bezpečnostní podmínky pracovníků v prostorách a zařízeních, uvedených v příloze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f) dodržovat mlčenlivost a diskrétnost o věcech týkajících se divadla, o kterých se dozví v souvislosti s výkonem práce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g) dodavatel je povinen odnášet tříděný odpad výhradně do kontejnerů určených pro tento druh odpadu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h) Dodavatel bude provádět dílo na své náklady a nebezpečí. V případě prokazatelné škody vzniklé divadlu zaviněním dodavatele je tento povinen škodu divadlu uhradit. Toto ustanovení se netýká případů, kdy dodavatel nemohl vzniku škody zabránit.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i) pravidelně doplňovat spotřební materiál (toaletní papír, papírové ručníky, tekuté mýdlo apod.) do příslušných stojanů a zařízení.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b/>
          <w:bCs/>
          <w:sz w:val="23"/>
          <w:szCs w:val="23"/>
          <w:lang w:eastAsia="ja-JP"/>
        </w:rPr>
        <w:t xml:space="preserve">D. Další podmínky </w:t>
      </w:r>
    </w:p>
    <w:p w:rsidR="00EB6B97" w:rsidRPr="005315BA" w:rsidRDefault="00EB6B97" w:rsidP="00EB6B97">
      <w:pPr>
        <w:autoSpaceDE w:val="0"/>
        <w:autoSpaceDN w:val="0"/>
        <w:adjustRightInd w:val="0"/>
        <w:rPr>
          <w:rFonts w:ascii="Times New Roman" w:eastAsiaTheme="minorEastAsia" w:hAnsi="Times New Roman"/>
          <w:sz w:val="23"/>
          <w:szCs w:val="23"/>
          <w:lang w:eastAsia="ja-JP"/>
        </w:rPr>
      </w:pP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1. Pravidelné úklidové práce budou fakturovány měsíčně. Právo fakturovat počíná běžet posledním dnem běžného měsíce a faktura bude předána nejpozději do 15. dne následujícího měsíce. Faktura bude mít </w:t>
      </w:r>
      <w:r w:rsidR="007F5B04">
        <w:rPr>
          <w:rFonts w:ascii="Times New Roman" w:eastAsiaTheme="minorEastAsia" w:hAnsi="Times New Roman"/>
          <w:sz w:val="23"/>
          <w:szCs w:val="23"/>
          <w:lang w:eastAsia="ja-JP"/>
        </w:rPr>
        <w:t xml:space="preserve">veškeré formální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náležitosti </w:t>
      </w:r>
      <w:r w:rsidR="007F5B04">
        <w:rPr>
          <w:rFonts w:ascii="Times New Roman" w:eastAsiaTheme="minorEastAsia" w:hAnsi="Times New Roman"/>
          <w:sz w:val="23"/>
          <w:szCs w:val="23"/>
          <w:lang w:eastAsia="ja-JP"/>
        </w:rPr>
        <w:t xml:space="preserve">dle 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NOZ. Přílohou faktury musí být denní rozpis fakturovaných činností. Tento rozpis podléhá kontrole divadla. Po jeho schválení vedoucím hospodářské správy může být faktura proplacena. </w:t>
      </w:r>
    </w:p>
    <w:p w:rsidR="00EB6B97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2. Dodavatel na vlastní náklady pořizuje čistící a desinfekční prostředky k výkonu své činnosti. Náklady na tyto prostředky budou zahrnuty do cenové nabídky dle této výzvy.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3. Dodavatel bude používat vlastní elektrospotřebiče, jako jsou vysavače, </w:t>
      </w:r>
      <w:proofErr w:type="spellStart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tepovače</w:t>
      </w:r>
      <w:proofErr w:type="spellEnd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 a další pomůcky k úklidu a čištění. Divadlo poskytne na uložení tohoto vybavení zamykatelnou místnost.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4. Dodavatel nebude účtovat žádné další náklady </w:t>
      </w:r>
      <w:bookmarkStart w:id="2" w:name="_GoBack"/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nad rámec cen smluvně dohodnutých činností. </w:t>
      </w:r>
    </w:p>
    <w:p w:rsidR="00EB6B97" w:rsidRPr="005315BA" w:rsidRDefault="00EB6B97" w:rsidP="00EB6B9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3"/>
          <w:szCs w:val="23"/>
          <w:lang w:eastAsia="ja-JP"/>
        </w:rPr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 xml:space="preserve">5. V případě prokazatelně neprovedených nebo nekvalitně provedených úklidových prací divadlo uplatní právo z odpovědnosti za vady a dodavatel se zavazuje k přiměřenému snížení fakturované částky. </w:t>
      </w:r>
    </w:p>
    <w:p w:rsidR="00EB6B97" w:rsidRPr="005315BA" w:rsidRDefault="00EB6B97" w:rsidP="00EB6B97">
      <w:pPr>
        <w:jc w:val="both"/>
      </w:pP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6. Spotřební materiál (toaletní papír, papírové ručníky, tekuté mýdlo, pytle na odpad, vůně na toaletu) objednává a hradí divadlo na základě písemné objednávky</w:t>
      </w:r>
      <w:r w:rsidR="00F36135">
        <w:rPr>
          <w:rFonts w:ascii="Times New Roman" w:eastAsiaTheme="minorEastAsia" w:hAnsi="Times New Roman"/>
          <w:sz w:val="23"/>
          <w:szCs w:val="23"/>
          <w:lang w:eastAsia="ja-JP"/>
        </w:rPr>
        <w:t xml:space="preserve"> dodavatele</w:t>
      </w:r>
      <w:r w:rsidRPr="005315BA">
        <w:rPr>
          <w:rFonts w:ascii="Times New Roman" w:eastAsiaTheme="minorEastAsia" w:hAnsi="Times New Roman"/>
          <w:sz w:val="23"/>
          <w:szCs w:val="23"/>
          <w:lang w:eastAsia="ja-JP"/>
        </w:rPr>
        <w:t>.</w:t>
      </w:r>
    </w:p>
    <w:p w:rsidR="00EB6B97" w:rsidRDefault="00EB6B97" w:rsidP="00C65B69">
      <w:pPr>
        <w:ind w:right="424"/>
      </w:pPr>
    </w:p>
    <w:p w:rsidR="005E4348" w:rsidRPr="00EF7AE6" w:rsidRDefault="005E4348" w:rsidP="00C65B69">
      <w:pPr>
        <w:ind w:right="424"/>
      </w:pPr>
    </w:p>
    <w:bookmarkEnd w:id="2"/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343DE3" w:rsidRPr="007267FE" w:rsidRDefault="00343DE3" w:rsidP="00343DE3">
      <w:pPr>
        <w:tabs>
          <w:tab w:val="center" w:pos="6237"/>
        </w:tabs>
        <w:suppressAutoHyphens/>
        <w:spacing w:before="120" w:line="36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F7AE6" w:rsidRPr="00EF7AE6" w:rsidRDefault="00EF7AE6" w:rsidP="00C65B69">
      <w:pPr>
        <w:ind w:right="424"/>
      </w:pPr>
    </w:p>
    <w:sectPr w:rsidR="00EF7AE6" w:rsidRPr="00EF7AE6" w:rsidSect="00343DE3">
      <w:headerReference w:type="default" r:id="rId9"/>
      <w:footerReference w:type="default" r:id="rId10"/>
      <w:pgSz w:w="11900" w:h="16840"/>
      <w:pgMar w:top="1701" w:right="737" w:bottom="851" w:left="1191" w:header="907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F0" w:rsidRDefault="00C653F0" w:rsidP="00E727CA">
      <w:r>
        <w:separator/>
      </w:r>
    </w:p>
  </w:endnote>
  <w:endnote w:type="continuationSeparator" w:id="0">
    <w:p w:rsidR="00C653F0" w:rsidRDefault="00C653F0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0A5BC6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8"/>
        <w:szCs w:val="18"/>
      </w:rPr>
    </w:pPr>
    <w:r w:rsidRPr="000A5BC6">
      <w:rPr>
        <w:rFonts w:ascii="Tahoma" w:hAnsi="Tahoma" w:cs="Tahoma"/>
        <w:b/>
        <w:sz w:val="18"/>
        <w:szCs w:val="18"/>
      </w:rPr>
      <w:t>Divadlo v Dlouhé</w:t>
    </w:r>
    <w:r w:rsidRPr="000A5BC6">
      <w:rPr>
        <w:rFonts w:ascii="Tahoma" w:hAnsi="Tahoma" w:cs="Tahoma"/>
        <w:sz w:val="18"/>
        <w:szCs w:val="18"/>
      </w:rPr>
      <w:t xml:space="preserve">, Dlouhá </w:t>
    </w:r>
    <w:r w:rsidR="00726D56" w:rsidRPr="000A5BC6">
      <w:rPr>
        <w:rFonts w:ascii="Tahoma" w:hAnsi="Tahoma" w:cs="Tahoma"/>
        <w:sz w:val="18"/>
        <w:szCs w:val="18"/>
      </w:rPr>
      <w:t>727/</w:t>
    </w:r>
    <w:r w:rsidRPr="000A5BC6">
      <w:rPr>
        <w:rFonts w:ascii="Tahoma" w:hAnsi="Tahoma" w:cs="Tahoma"/>
        <w:sz w:val="18"/>
        <w:szCs w:val="18"/>
      </w:rPr>
      <w:t xml:space="preserve">39, 110 00 </w:t>
    </w:r>
    <w:proofErr w:type="gramStart"/>
    <w:r w:rsidRPr="000A5BC6">
      <w:rPr>
        <w:rFonts w:ascii="Tahoma" w:hAnsi="Tahoma" w:cs="Tahoma"/>
        <w:sz w:val="18"/>
        <w:szCs w:val="18"/>
      </w:rPr>
      <w:t>Praha 1,</w:t>
    </w:r>
    <w:r w:rsidR="000A5BC6" w:rsidRPr="000A5BC6">
      <w:rPr>
        <w:rFonts w:ascii="Tahoma" w:hAnsi="Tahoma" w:cs="Tahoma"/>
        <w:b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 příspěvková</w:t>
    </w:r>
    <w:proofErr w:type="gramEnd"/>
    <w:r w:rsidR="000A5BC6" w:rsidRPr="000A5BC6">
      <w:rPr>
        <w:rFonts w:ascii="Tahoma" w:hAnsi="Tahoma" w:cs="Tahoma"/>
        <w:sz w:val="18"/>
        <w:szCs w:val="18"/>
      </w:rPr>
      <w:t xml:space="preserve"> organizace hl.</w:t>
    </w:r>
    <w:r w:rsidR="00811BDA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m. Prahy, </w:t>
    </w:r>
    <w:r w:rsidRPr="000A5BC6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br/>
    </w:r>
    <w:r w:rsidRPr="000A5BC6">
      <w:rPr>
        <w:rFonts w:ascii="Tahoma" w:hAnsi="Tahoma" w:cs="Tahoma"/>
        <w:b/>
        <w:sz w:val="18"/>
        <w:szCs w:val="18"/>
      </w:rPr>
      <w:t>IČ</w:t>
    </w:r>
    <w:r w:rsidR="000B282B">
      <w:rPr>
        <w:rFonts w:ascii="Tahoma" w:hAnsi="Tahoma" w:cs="Tahoma"/>
        <w:b/>
        <w:sz w:val="18"/>
        <w:szCs w:val="18"/>
      </w:rPr>
      <w:t>O</w:t>
    </w:r>
    <w:r w:rsidRPr="000A5BC6">
      <w:rPr>
        <w:rFonts w:ascii="Tahoma" w:hAnsi="Tahoma" w:cs="Tahoma"/>
        <w:b/>
        <w:sz w:val="18"/>
        <w:szCs w:val="18"/>
      </w:rPr>
      <w:t>:</w:t>
    </w:r>
    <w:r w:rsidRPr="000A5BC6">
      <w:rPr>
        <w:rFonts w:ascii="Tahoma" w:hAnsi="Tahoma" w:cs="Tahoma"/>
        <w:sz w:val="18"/>
        <w:szCs w:val="18"/>
      </w:rPr>
      <w:t>00064343</w:t>
    </w:r>
    <w:r w:rsidR="00FF3919" w:rsidRPr="000A5BC6">
      <w:rPr>
        <w:rFonts w:ascii="Tahoma" w:hAnsi="Tahoma" w:cs="Tahoma"/>
        <w:sz w:val="18"/>
        <w:szCs w:val="18"/>
      </w:rPr>
      <w:t>,</w:t>
    </w:r>
    <w:r w:rsidR="00FF3919" w:rsidRPr="000A5BC6">
      <w:rPr>
        <w:rFonts w:ascii="Tahoma" w:hAnsi="Tahoma" w:cs="Tahoma"/>
        <w:b/>
        <w:sz w:val="18"/>
        <w:szCs w:val="18"/>
      </w:rPr>
      <w:t xml:space="preserve"> </w:t>
    </w:r>
    <w:r w:rsidR="009F1DC1" w:rsidRPr="000A5BC6">
      <w:rPr>
        <w:rFonts w:ascii="Tahoma" w:hAnsi="Tahoma" w:cs="Tahoma"/>
        <w:b/>
        <w:sz w:val="18"/>
        <w:szCs w:val="18"/>
      </w:rPr>
      <w:t>DIČ</w:t>
    </w:r>
    <w:r w:rsidR="009F1DC1" w:rsidRPr="000A5BC6">
      <w:rPr>
        <w:rFonts w:ascii="Tahoma" w:hAnsi="Tahoma" w:cs="Tahoma"/>
        <w:sz w:val="18"/>
        <w:szCs w:val="18"/>
      </w:rPr>
      <w:t>:CZ00064343</w:t>
    </w:r>
    <w:r w:rsidR="00811BDA">
      <w:rPr>
        <w:rFonts w:ascii="Tahoma" w:hAnsi="Tahoma" w:cs="Tahoma"/>
        <w:sz w:val="18"/>
        <w:szCs w:val="18"/>
      </w:rPr>
      <w:t>,</w:t>
    </w:r>
    <w:r w:rsidR="009F1DC1" w:rsidRPr="000A5BC6">
      <w:rPr>
        <w:rFonts w:ascii="Tahoma" w:hAnsi="Tahoma" w:cs="Tahoma"/>
        <w:sz w:val="18"/>
        <w:szCs w:val="18"/>
      </w:rPr>
      <w:t xml:space="preserve"> </w:t>
    </w:r>
    <w:r w:rsidR="00FF3919" w:rsidRPr="000A5BC6">
      <w:rPr>
        <w:rFonts w:ascii="Tahoma" w:hAnsi="Tahoma" w:cs="Tahoma"/>
        <w:b/>
        <w:sz w:val="18"/>
        <w:szCs w:val="18"/>
      </w:rPr>
      <w:t>ID datové schránky</w:t>
    </w:r>
    <w:r w:rsidR="00FF3919" w:rsidRPr="000A5BC6">
      <w:rPr>
        <w:rFonts w:ascii="Tahoma" w:hAnsi="Tahoma" w:cs="Tahoma"/>
        <w:sz w:val="18"/>
        <w:szCs w:val="18"/>
      </w:rPr>
      <w:t>: d5983un</w:t>
    </w:r>
  </w:p>
  <w:p w:rsidR="00B95002" w:rsidRPr="001F6580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ahoma" w:hAnsi="Tahoma" w:cs="Tahoma"/>
        <w:sz w:val="16"/>
        <w:szCs w:val="16"/>
      </w:rPr>
    </w:pPr>
    <w:r w:rsidRPr="001F6580">
      <w:rPr>
        <w:rFonts w:ascii="Tahoma" w:hAnsi="Tahoma" w:cs="Tahoma"/>
        <w:b/>
        <w:sz w:val="16"/>
        <w:szCs w:val="16"/>
      </w:rPr>
      <w:t>sekretariát</w:t>
    </w:r>
    <w:r w:rsidRPr="001F6580">
      <w:rPr>
        <w:rFonts w:ascii="Tahoma" w:hAnsi="Tahoma" w:cs="Tahoma"/>
        <w:sz w:val="16"/>
        <w:szCs w:val="16"/>
      </w:rPr>
      <w:t xml:space="preserve"> tel. 221 778 651 | </w:t>
    </w:r>
    <w:r w:rsidRPr="001F6580">
      <w:rPr>
        <w:rFonts w:ascii="Tahoma" w:hAnsi="Tahoma" w:cs="Tahoma"/>
        <w:b/>
        <w:sz w:val="16"/>
        <w:szCs w:val="16"/>
      </w:rPr>
      <w:t>pokladna</w:t>
    </w:r>
    <w:r w:rsidRPr="001F6580">
      <w:rPr>
        <w:rFonts w:ascii="Tahoma" w:hAnsi="Tahoma" w:cs="Tahoma"/>
        <w:sz w:val="16"/>
        <w:szCs w:val="16"/>
      </w:rPr>
      <w:t xml:space="preserve"> tel. 221 778 629 | </w:t>
    </w:r>
    <w:r w:rsidRPr="001F6580">
      <w:rPr>
        <w:rFonts w:ascii="Tahoma" w:hAnsi="Tahoma" w:cs="Tahoma"/>
        <w:b/>
        <w:sz w:val="16"/>
        <w:szCs w:val="16"/>
      </w:rPr>
      <w:t>ústředna</w:t>
    </w:r>
    <w:r w:rsidRPr="001F6580">
      <w:rPr>
        <w:rFonts w:ascii="Tahoma" w:hAnsi="Tahoma" w:cs="Tahoma"/>
        <w:sz w:val="16"/>
        <w:szCs w:val="16"/>
      </w:rPr>
      <w:t xml:space="preserve"> tel. 221 778 611 | </w:t>
    </w:r>
    <w:r w:rsidRPr="001F6580">
      <w:rPr>
        <w:rFonts w:ascii="Tahoma" w:hAnsi="Tahoma" w:cs="Tahoma"/>
        <w:b/>
        <w:sz w:val="16"/>
        <w:szCs w:val="16"/>
      </w:rPr>
      <w:t>e-mail</w:t>
    </w:r>
    <w:r w:rsidRPr="001F6580">
      <w:rPr>
        <w:rFonts w:ascii="Tahoma" w:hAnsi="Tahoma" w:cs="Tahoma"/>
        <w:sz w:val="16"/>
        <w:szCs w:val="16"/>
      </w:rPr>
      <w:t xml:space="preserve"> </w:t>
    </w:r>
    <w:hyperlink r:id="rId1" w:history="1">
      <w:r w:rsidRPr="001F658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1F6580">
      <w:rPr>
        <w:rFonts w:ascii="Tahoma" w:hAnsi="Tahoma" w:cs="Tahoma"/>
        <w:sz w:val="16"/>
        <w:szCs w:val="16"/>
      </w:rPr>
      <w:t xml:space="preserve"> | </w:t>
    </w:r>
    <w:r w:rsidR="00726D56" w:rsidRPr="001F658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F0" w:rsidRDefault="00C653F0" w:rsidP="00E727CA">
      <w:r>
        <w:separator/>
      </w:r>
    </w:p>
  </w:footnote>
  <w:footnote w:type="continuationSeparator" w:id="0">
    <w:p w:rsidR="00C653F0" w:rsidRDefault="00C653F0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3878E6" wp14:editId="3582FEE6">
          <wp:simplePos x="0" y="0"/>
          <wp:positionH relativeFrom="column">
            <wp:posOffset>-234315</wp:posOffset>
          </wp:positionH>
          <wp:positionV relativeFrom="paragraph">
            <wp:posOffset>-133985</wp:posOffset>
          </wp:positionV>
          <wp:extent cx="1485900" cy="688975"/>
          <wp:effectExtent l="0" t="0" r="0" b="0"/>
          <wp:wrapThrough wrapText="bothSides">
            <wp:wrapPolygon edited="0">
              <wp:start x="0" y="0"/>
              <wp:lineTo x="0" y="20903"/>
              <wp:lineTo x="3877" y="20903"/>
              <wp:lineTo x="6646" y="20903"/>
              <wp:lineTo x="19662" y="19709"/>
              <wp:lineTo x="21323" y="19112"/>
              <wp:lineTo x="21323" y="1792"/>
              <wp:lineTo x="4431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B"/>
    <w:rsid w:val="000A5BC6"/>
    <w:rsid w:val="000B282B"/>
    <w:rsid w:val="000C3484"/>
    <w:rsid w:val="000C7AB0"/>
    <w:rsid w:val="000E5AA8"/>
    <w:rsid w:val="000F5100"/>
    <w:rsid w:val="00177CAA"/>
    <w:rsid w:val="001F6580"/>
    <w:rsid w:val="00343DE3"/>
    <w:rsid w:val="00397C31"/>
    <w:rsid w:val="003E5210"/>
    <w:rsid w:val="00404ABE"/>
    <w:rsid w:val="004F1902"/>
    <w:rsid w:val="00501919"/>
    <w:rsid w:val="00544063"/>
    <w:rsid w:val="005654D6"/>
    <w:rsid w:val="005815B3"/>
    <w:rsid w:val="00584998"/>
    <w:rsid w:val="005D0707"/>
    <w:rsid w:val="005E4348"/>
    <w:rsid w:val="00723EEA"/>
    <w:rsid w:val="00726D56"/>
    <w:rsid w:val="00765A93"/>
    <w:rsid w:val="007A4E3D"/>
    <w:rsid w:val="007E567C"/>
    <w:rsid w:val="007F5A5E"/>
    <w:rsid w:val="007F5B04"/>
    <w:rsid w:val="00811BDA"/>
    <w:rsid w:val="008225D6"/>
    <w:rsid w:val="00882881"/>
    <w:rsid w:val="008C07D0"/>
    <w:rsid w:val="008C585A"/>
    <w:rsid w:val="00986628"/>
    <w:rsid w:val="009F1DC1"/>
    <w:rsid w:val="009F4D67"/>
    <w:rsid w:val="00A44671"/>
    <w:rsid w:val="00A5117C"/>
    <w:rsid w:val="00B84DE4"/>
    <w:rsid w:val="00B95002"/>
    <w:rsid w:val="00BB7D9A"/>
    <w:rsid w:val="00BD2AAE"/>
    <w:rsid w:val="00C027D3"/>
    <w:rsid w:val="00C653F0"/>
    <w:rsid w:val="00C65B69"/>
    <w:rsid w:val="00C8052E"/>
    <w:rsid w:val="00C91DF2"/>
    <w:rsid w:val="00D006F8"/>
    <w:rsid w:val="00D06C25"/>
    <w:rsid w:val="00D21B82"/>
    <w:rsid w:val="00D91DD7"/>
    <w:rsid w:val="00DC2235"/>
    <w:rsid w:val="00E1125A"/>
    <w:rsid w:val="00E727CA"/>
    <w:rsid w:val="00E940A0"/>
    <w:rsid w:val="00E941AF"/>
    <w:rsid w:val="00EB2595"/>
    <w:rsid w:val="00EB6B97"/>
    <w:rsid w:val="00EE1CFF"/>
    <w:rsid w:val="00EF7AE6"/>
    <w:rsid w:val="00F21ECF"/>
    <w:rsid w:val="00F23235"/>
    <w:rsid w:val="00F361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97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91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D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DF2"/>
    <w:rPr>
      <w:rFonts w:ascii="Calibri" w:eastAsiaTheme="minorHAnsi" w:hAnsi="Calibr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DF2"/>
    <w:rPr>
      <w:rFonts w:ascii="Calibri" w:eastAsiaTheme="minorHAnsi" w:hAnsi="Calibri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DF2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97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91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D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DF2"/>
    <w:rPr>
      <w:rFonts w:ascii="Calibri" w:eastAsiaTheme="minorHAnsi" w:hAnsi="Calibr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DF2"/>
    <w:rPr>
      <w:rFonts w:ascii="Calibri" w:eastAsiaTheme="minorHAnsi" w:hAnsi="Calibri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DF2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Pr&#367;&#353;kov&#225;\Documents\DIVADLO\PO&#352;TOVN&#201;\HLAVI&#268;KOV&#221;_pap&#237;r_A4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EA06-A7D1-4AC3-AF50-0D9669E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HLAVIČKOVÝ_papír_A4_2016</Template>
  <TotalTime>0</TotalTime>
  <Pages>6</Pages>
  <Words>2273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Průšková</dc:creator>
  <cp:lastModifiedBy>HP</cp:lastModifiedBy>
  <cp:revision>2</cp:revision>
  <cp:lastPrinted>2016-02-26T11:31:00Z</cp:lastPrinted>
  <dcterms:created xsi:type="dcterms:W3CDTF">2022-05-09T11:06:00Z</dcterms:created>
  <dcterms:modified xsi:type="dcterms:W3CDTF">2022-05-09T11:06:00Z</dcterms:modified>
</cp:coreProperties>
</file>